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99" w:rsidRPr="00137FC5" w:rsidRDefault="00976199" w:rsidP="00507072">
      <w:pPr>
        <w:pStyle w:val="1"/>
        <w:tabs>
          <w:tab w:val="left" w:pos="993"/>
        </w:tabs>
        <w:spacing w:before="0"/>
        <w:rPr>
          <w:rFonts w:ascii="Times New Roman" w:hAnsi="Times New Roman" w:cs="Times New Roman"/>
          <w:color w:val="auto"/>
        </w:rPr>
      </w:pPr>
    </w:p>
    <w:p w:rsidR="00976199" w:rsidRPr="00137FC5" w:rsidRDefault="00976199" w:rsidP="00BC7CEC">
      <w:pPr>
        <w:pStyle w:val="1"/>
        <w:tabs>
          <w:tab w:val="left" w:pos="993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137FC5">
        <w:rPr>
          <w:rFonts w:ascii="Times New Roman" w:hAnsi="Times New Roman" w:cs="Times New Roman"/>
          <w:color w:val="auto"/>
        </w:rPr>
        <w:t>Пояснительная записка</w:t>
      </w:r>
    </w:p>
    <w:p w:rsidR="00976199" w:rsidRPr="00137FC5" w:rsidRDefault="00976199" w:rsidP="0050707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Рабочая программа для 9 класса общеобразовательных учреждений и школ с углубленным изучением иностранного языка разработана в соответствии с требованиями:</w:t>
      </w:r>
    </w:p>
    <w:p w:rsidR="00976199" w:rsidRPr="00137FC5" w:rsidRDefault="00D63BDF" w:rsidP="0050707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Базисного учебного плана 2018</w:t>
      </w:r>
      <w:r w:rsidR="00976199" w:rsidRPr="00137FC5">
        <w:rPr>
          <w:rFonts w:ascii="Times New Roman" w:hAnsi="Times New Roman" w:cs="Times New Roman"/>
          <w:sz w:val="24"/>
          <w:szCs w:val="24"/>
        </w:rPr>
        <w:t xml:space="preserve"> г.,</w:t>
      </w:r>
    </w:p>
    <w:p w:rsidR="00976199" w:rsidRPr="00137FC5" w:rsidRDefault="00976199" w:rsidP="0050707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 по иностранным языкам (английский язык) с учётом концепции духовно-нравственного воспитания и планируемых результатов освоения образовательной программы среднего общего образования.</w:t>
      </w:r>
    </w:p>
    <w:p w:rsidR="00976199" w:rsidRPr="00137FC5" w:rsidRDefault="00976199" w:rsidP="0050707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Программы (Афанасьева О.В., Михеева И.В., Языкова Н.В. Программа «Английский язык» для общеобразовательных учреждений и школ с углубленным изучением английского яз</w:t>
      </w:r>
      <w:r w:rsidR="00D63BDF">
        <w:rPr>
          <w:rFonts w:ascii="Times New Roman" w:hAnsi="Times New Roman" w:cs="Times New Roman"/>
          <w:sz w:val="24"/>
          <w:szCs w:val="24"/>
        </w:rPr>
        <w:t xml:space="preserve">ыка. </w:t>
      </w:r>
      <w:proofErr w:type="gramStart"/>
      <w:r w:rsidR="00D63BD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D63BDF">
        <w:rPr>
          <w:rFonts w:ascii="Times New Roman" w:hAnsi="Times New Roman" w:cs="Times New Roman"/>
          <w:sz w:val="24"/>
          <w:szCs w:val="24"/>
        </w:rPr>
        <w:t>осква «Просвещение», 2017</w:t>
      </w:r>
      <w:r w:rsidRPr="00137FC5">
        <w:rPr>
          <w:rFonts w:ascii="Times New Roman" w:hAnsi="Times New Roman" w:cs="Times New Roman"/>
          <w:sz w:val="24"/>
          <w:szCs w:val="24"/>
        </w:rPr>
        <w:t>;</w:t>
      </w:r>
    </w:p>
    <w:p w:rsidR="00976199" w:rsidRPr="00137FC5" w:rsidRDefault="00976199" w:rsidP="0050707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Рабочими программами. Предметная линия учебников И.Н.Верещагиной, О.В.Афанасьевой, И.В.Михеевой (</w:t>
      </w:r>
      <w:r w:rsidRPr="00137FC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7FC5">
        <w:rPr>
          <w:rFonts w:ascii="Times New Roman" w:hAnsi="Times New Roman" w:cs="Times New Roman"/>
          <w:sz w:val="24"/>
          <w:szCs w:val="24"/>
        </w:rPr>
        <w:t>-</w:t>
      </w:r>
      <w:r w:rsidRPr="00137FC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37FC5">
        <w:rPr>
          <w:rFonts w:ascii="Times New Roman" w:hAnsi="Times New Roman" w:cs="Times New Roman"/>
          <w:sz w:val="24"/>
          <w:szCs w:val="24"/>
        </w:rPr>
        <w:t xml:space="preserve"> классы). - Москва «</w:t>
      </w:r>
      <w:r w:rsidR="00D63BDF">
        <w:rPr>
          <w:rFonts w:ascii="Times New Roman" w:hAnsi="Times New Roman" w:cs="Times New Roman"/>
          <w:sz w:val="24"/>
          <w:szCs w:val="24"/>
        </w:rPr>
        <w:t>Просвещение», 2018</w:t>
      </w:r>
      <w:r w:rsidRPr="00137FC5">
        <w:rPr>
          <w:rFonts w:ascii="Times New Roman" w:hAnsi="Times New Roman" w:cs="Times New Roman"/>
          <w:sz w:val="24"/>
          <w:szCs w:val="24"/>
        </w:rPr>
        <w:t>;</w:t>
      </w:r>
    </w:p>
    <w:p w:rsidR="00976199" w:rsidRDefault="00976199" w:rsidP="008651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 xml:space="preserve">Данная программа  предусматривает 3 часа английского языка в неделю в 9 классе, соответственно 99 часов  в год </w:t>
      </w:r>
      <w:proofErr w:type="gramStart"/>
      <w:r w:rsidRPr="00137FC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7FC5">
        <w:rPr>
          <w:rFonts w:ascii="Times New Roman" w:hAnsi="Times New Roman" w:cs="Times New Roman"/>
          <w:sz w:val="24"/>
          <w:szCs w:val="24"/>
        </w:rPr>
        <w:t>33 учебные недели).</w:t>
      </w:r>
    </w:p>
    <w:p w:rsidR="00F90F61" w:rsidRPr="00137FC5" w:rsidRDefault="00F90F61" w:rsidP="008651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/>
          <w:b/>
          <w:bCs/>
          <w:color w:val="000000"/>
        </w:rPr>
        <w:t>Цели и задачи курса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Развитие иноязычной коммуникативной компетенции (речевой, языковой,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Fonts w:ascii="TimesNewRomanPSMT" w:hAnsi="TimesNewRomanPSMT"/>
          <w:color w:val="000000"/>
        </w:rPr>
        <w:t>социокультурной</w:t>
      </w:r>
      <w:proofErr w:type="spellEnd"/>
      <w:r>
        <w:rPr>
          <w:rFonts w:ascii="TimesNewRomanPSMT" w:hAnsi="TimesNewRomanPSMT"/>
          <w:color w:val="000000"/>
        </w:rPr>
        <w:t>, компенсаторной, учебно-познавательной):</w:t>
      </w:r>
      <w:r>
        <w:rPr>
          <w:rFonts w:ascii="TimesNewRomanPSMT" w:hAnsi="TimesNewRomanPSMT"/>
          <w:color w:val="000000"/>
        </w:rPr>
        <w:br/>
        <w:t>• речевая компетенция – совершенствование коммуникативных умений в четырех</w:t>
      </w:r>
      <w:r>
        <w:rPr>
          <w:rFonts w:ascii="TimesNewRomanPSMT" w:hAnsi="TimesNewRomanPSMT"/>
          <w:color w:val="000000"/>
        </w:rPr>
        <w:br/>
        <w:t xml:space="preserve">основных видах речевой деятельности (говорении, </w:t>
      </w:r>
      <w:proofErr w:type="spellStart"/>
      <w:r>
        <w:rPr>
          <w:rFonts w:ascii="TimesNewRomanPSMT" w:hAnsi="TimesNewRomanPSMT"/>
          <w:color w:val="000000"/>
        </w:rPr>
        <w:t>аудировании</w:t>
      </w:r>
      <w:proofErr w:type="spellEnd"/>
      <w:r>
        <w:rPr>
          <w:rFonts w:ascii="TimesNewRomanPSMT" w:hAnsi="TimesNewRomanPSMT"/>
          <w:color w:val="000000"/>
        </w:rPr>
        <w:t>, чтении, письме);</w:t>
      </w:r>
      <w:r>
        <w:rPr>
          <w:rFonts w:ascii="TimesNewRomanPSMT" w:hAnsi="TimesNewRomanPSMT"/>
          <w:color w:val="000000"/>
        </w:rPr>
        <w:br/>
        <w:t>• языковая компетенция – систематизация ранее изученного материала; овладение новыми</w:t>
      </w:r>
      <w:r>
        <w:rPr>
          <w:rFonts w:ascii="TimesNewRomanPSMT" w:hAnsi="TimesNewRomanPSMT"/>
          <w:color w:val="000000"/>
        </w:rPr>
        <w:br/>
        <w:t>языковыми средствами в соответствии с отобранными темами и сферами общения;</w:t>
      </w:r>
      <w:r>
        <w:rPr>
          <w:rFonts w:ascii="TimesNewRomanPSMT" w:hAnsi="TimesNewRomanPSMT"/>
          <w:color w:val="000000"/>
        </w:rPr>
        <w:br/>
      </w:r>
      <w:proofErr w:type="gramStart"/>
      <w:r>
        <w:rPr>
          <w:rFonts w:ascii="TimesNewRomanPSMT" w:hAnsi="TimesNewRomanPSMT"/>
          <w:color w:val="000000"/>
        </w:rPr>
        <w:t>освоение знаний о языковых явлениях изучаемого языка, разных способах выражения</w:t>
      </w:r>
      <w:r>
        <w:rPr>
          <w:rFonts w:ascii="TimesNewRomanPSMT" w:hAnsi="TimesNewRomanPSMT"/>
          <w:color w:val="000000"/>
        </w:rPr>
        <w:br/>
        <w:t>мысли в родном и изучаемом языке;</w:t>
      </w:r>
      <w:r>
        <w:rPr>
          <w:rFonts w:ascii="TimesNewRomanPSMT" w:hAnsi="TimesNewRomanPSMT"/>
          <w:color w:val="000000"/>
        </w:rPr>
        <w:br/>
        <w:t xml:space="preserve">• </w:t>
      </w:r>
      <w:proofErr w:type="spellStart"/>
      <w:r>
        <w:rPr>
          <w:rFonts w:ascii="TimesNewRomanPSMT" w:hAnsi="TimesNewRomanPSMT"/>
          <w:color w:val="000000"/>
        </w:rPr>
        <w:t>социокультурная</w:t>
      </w:r>
      <w:proofErr w:type="spellEnd"/>
      <w:r>
        <w:rPr>
          <w:rFonts w:ascii="TimesNewRomanPSMT" w:hAnsi="TimesNewRomanPSMT"/>
          <w:color w:val="000000"/>
        </w:rPr>
        <w:t xml:space="preserve"> компетенция – приобщение учащихся к культуре, традициям и реалиям</w:t>
      </w:r>
      <w:r>
        <w:rPr>
          <w:rFonts w:ascii="TimesNewRomanPSMT" w:hAnsi="TimesNewRomanPSMT"/>
          <w:color w:val="000000"/>
        </w:rPr>
        <w:br/>
        <w:t>стран/страны изучаемого иностранного языка в рамках тем, сфер и ситуаций общения,</w:t>
      </w:r>
      <w:r>
        <w:rPr>
          <w:rFonts w:ascii="TimesNewRomanPSMT" w:hAnsi="TimesNewRomanPSMT"/>
          <w:color w:val="000000"/>
        </w:rPr>
        <w:br/>
        <w:t>отвечающих опыту, интересам, психологическим особенностям учащихся основной</w:t>
      </w:r>
      <w:r>
        <w:rPr>
          <w:rFonts w:ascii="TimesNewRomanPSMT" w:hAnsi="TimesNewRomanPSMT"/>
          <w:color w:val="000000"/>
        </w:rPr>
        <w:br/>
        <w:t>школы в 5–7; формирование умений представлять свою страну, ее культуру в условиях</w:t>
      </w:r>
      <w:r>
        <w:rPr>
          <w:rFonts w:ascii="TimesNewRomanPSMT" w:hAnsi="TimesNewRomanPSMT"/>
          <w:color w:val="000000"/>
        </w:rPr>
        <w:br/>
        <w:t>иноязычного межкультурного общения;</w:t>
      </w:r>
      <w:proofErr w:type="gramEnd"/>
      <w:r>
        <w:rPr>
          <w:rFonts w:ascii="TimesNewRomanPSMT" w:hAnsi="TimesNewRomanPSMT"/>
          <w:color w:val="000000"/>
        </w:rPr>
        <w:br/>
        <w:t xml:space="preserve">• </w:t>
      </w:r>
      <w:proofErr w:type="gramStart"/>
      <w:r>
        <w:rPr>
          <w:rFonts w:ascii="TimesNewRomanPSMT" w:hAnsi="TimesNewRomanPSMT"/>
          <w:color w:val="000000"/>
        </w:rPr>
        <w:t>компенсаторная компетенция – развитие умений выходить из положения в условиях</w:t>
      </w:r>
      <w:r>
        <w:rPr>
          <w:rFonts w:ascii="TimesNewRomanPSMT" w:hAnsi="TimesNewRomanPSMT"/>
          <w:color w:val="000000"/>
        </w:rPr>
        <w:br/>
        <w:t>дефицита языковых средств при получении и передачи иноязычной информации;</w:t>
      </w:r>
      <w:r>
        <w:rPr>
          <w:rFonts w:ascii="TimesNewRomanPSMT" w:hAnsi="TimesNewRomanPSMT"/>
          <w:color w:val="000000"/>
        </w:rPr>
        <w:br/>
        <w:t>• учебно-познавательная компетенция – дальнейшее развитие общих и специальных</w:t>
      </w:r>
      <w:r>
        <w:rPr>
          <w:rFonts w:ascii="TimesNewRomanPSMT" w:hAnsi="TimesNewRomanPSMT"/>
          <w:color w:val="000000"/>
        </w:rPr>
        <w:br/>
        <w:t>учебных умений, ознакомление с доступными учащимся способами и приемами</w:t>
      </w:r>
      <w:r>
        <w:rPr>
          <w:rFonts w:ascii="TimesNewRomanPSMT" w:hAnsi="TimesNewRomanPSMT"/>
          <w:color w:val="000000"/>
        </w:rPr>
        <w:br/>
        <w:t>самостоятельного изучения языков и культур, в том числе с использованием новых</w:t>
      </w:r>
      <w:r>
        <w:rPr>
          <w:rFonts w:ascii="TimesNewRomanPSMT" w:hAnsi="TimesNewRomanPSMT"/>
          <w:color w:val="000000"/>
        </w:rPr>
        <w:br/>
        <w:t>информационных технологий.</w:t>
      </w:r>
      <w:proofErr w:type="gramEnd"/>
      <w:r>
        <w:rPr>
          <w:rFonts w:ascii="TimesNewRomanPSMT" w:hAnsi="TimesNewRomanPSMT"/>
          <w:color w:val="000000"/>
        </w:rPr>
        <w:br/>
        <w:t>• Развитие и воспитание у школьников понимания важности иностранного языка в</w:t>
      </w:r>
      <w:r>
        <w:rPr>
          <w:rFonts w:ascii="TimesNewRomanPSMT" w:hAnsi="TimesNewRomanPSMT"/>
          <w:color w:val="000000"/>
        </w:rPr>
        <w:br/>
        <w:t>современном мире и потребности пользоваться им как средством общения, познания,</w:t>
      </w:r>
      <w:r>
        <w:rPr>
          <w:rFonts w:ascii="TimesNewRomanPSMT" w:hAnsi="TimesNewRomanPSMT"/>
          <w:color w:val="000000"/>
        </w:rPr>
        <w:br/>
        <w:t>самореализации и социальной адаптации; воспитание каче</w:t>
      </w:r>
      <w:proofErr w:type="gramStart"/>
      <w:r>
        <w:rPr>
          <w:rFonts w:ascii="TimesNewRomanPSMT" w:hAnsi="TimesNewRomanPSMT"/>
          <w:color w:val="000000"/>
        </w:rPr>
        <w:t>ств гр</w:t>
      </w:r>
      <w:proofErr w:type="gramEnd"/>
      <w:r>
        <w:rPr>
          <w:rFonts w:ascii="TimesNewRomanPSMT" w:hAnsi="TimesNewRomanPSMT"/>
          <w:color w:val="000000"/>
        </w:rPr>
        <w:t>ажданина, патриота;</w:t>
      </w:r>
      <w:r>
        <w:rPr>
          <w:rFonts w:ascii="TimesNewRomanPSMT" w:hAnsi="TimesNewRomanPSMT"/>
          <w:color w:val="000000"/>
        </w:rPr>
        <w:br/>
        <w:t>развитие национального самосознания, стремления к взаимопониманию между людьми</w:t>
      </w:r>
      <w:r>
        <w:rPr>
          <w:rFonts w:ascii="TimesNewRomanPSMT" w:hAnsi="TimesNewRomanPSMT"/>
          <w:color w:val="000000"/>
        </w:rPr>
        <w:br/>
        <w:t>разных сообществ, толерантного отношения к проявлениям другой культуры</w:t>
      </w:r>
      <w:proofErr w:type="gramStart"/>
      <w:r>
        <w:rPr>
          <w:rFonts w:ascii="TimesNewRomanPSMT" w:hAnsi="TimesNewRomanPSMT"/>
          <w:color w:val="000000"/>
        </w:rPr>
        <w:t>.</w:t>
      </w:r>
      <w:proofErr w:type="gramEnd"/>
      <w:r>
        <w:rPr>
          <w:rFonts w:ascii="TimesNewRomanPSMT" w:hAnsi="TimesNewRomanPSMT"/>
          <w:color w:val="000000"/>
        </w:rPr>
        <w:br/>
        <w:t xml:space="preserve">• </w:t>
      </w:r>
      <w:proofErr w:type="gramStart"/>
      <w:r>
        <w:rPr>
          <w:rFonts w:ascii="TimesNewRomanPSMT" w:hAnsi="TimesNewRomanPSMT"/>
          <w:color w:val="000000"/>
        </w:rPr>
        <w:t>ф</w:t>
      </w:r>
      <w:proofErr w:type="gramEnd"/>
      <w:r>
        <w:rPr>
          <w:rFonts w:ascii="TimesNewRomanPSMT" w:hAnsi="TimesNewRomanPSMT"/>
          <w:color w:val="000000"/>
        </w:rPr>
        <w:t>ормирование дружелюбного и толерантного отношения к проявлениям иной культуры,</w:t>
      </w:r>
      <w:r>
        <w:rPr>
          <w:rFonts w:ascii="TimesNewRomanPSMT" w:hAnsi="TimesNewRomanPSMT"/>
          <w:color w:val="000000"/>
        </w:rPr>
        <w:br/>
        <w:t>уважения к личности, ценностям семьи, оптимизма и выраженной личностной позиции в</w:t>
      </w:r>
      <w:r>
        <w:rPr>
          <w:rFonts w:ascii="TimesNewRomanPSMT" w:hAnsi="TimesNewRomanPSMT"/>
          <w:color w:val="000000"/>
        </w:rPr>
        <w:br/>
        <w:t>восприятии мира, в развитии национального самосознания на основе знакомства с жизнью</w:t>
      </w:r>
      <w:r>
        <w:rPr>
          <w:rFonts w:ascii="TimesNewRomanPSMT" w:hAnsi="TimesNewRomanPSMT"/>
          <w:color w:val="000000"/>
        </w:rPr>
        <w:br/>
        <w:t>своих сверстников в других странах, с образцами литературы разных жанров, доступными</w:t>
      </w:r>
      <w:r>
        <w:rPr>
          <w:rFonts w:ascii="TimesNewRomanPSMT" w:hAnsi="TimesNewRomanPSMT"/>
          <w:color w:val="000000"/>
        </w:rPr>
        <w:br/>
        <w:t>для подростков с учетом достигнутого ими уровня иноязычной подготовки;</w:t>
      </w:r>
      <w:r>
        <w:rPr>
          <w:rFonts w:ascii="TimesNewRomanPSMT" w:hAnsi="TimesNewRomanPSMT"/>
          <w:color w:val="000000"/>
        </w:rPr>
        <w:br/>
        <w:t>• создание основы для формирования интереса к совершенствованию достигнутого уровня</w:t>
      </w:r>
      <w:r>
        <w:rPr>
          <w:rFonts w:ascii="TimesNewRomanPSMT" w:hAnsi="TimesNewRomanPSMT"/>
          <w:color w:val="000000"/>
        </w:rPr>
        <w:br/>
        <w:t>владения изучаемым иностранным языком, к изучению второго/третьего иностранного</w:t>
      </w:r>
      <w:r>
        <w:rPr>
          <w:rFonts w:ascii="TimesNewRomanPSMT" w:hAnsi="TimesNewRomanPSMT"/>
          <w:color w:val="000000"/>
        </w:rPr>
        <w:br/>
        <w:t>языка, к использованию иностранного языка как средства, позволяющего расширять свои</w:t>
      </w:r>
      <w:r>
        <w:rPr>
          <w:rFonts w:ascii="TimesNewRomanPSMT" w:hAnsi="TimesNewRomanPSMT"/>
          <w:color w:val="000000"/>
        </w:rPr>
        <w:br/>
        <w:t>знания в других предметных областях;</w:t>
      </w:r>
      <w:r>
        <w:rPr>
          <w:rFonts w:ascii="TimesNewRomanPSMT" w:hAnsi="TimesNewRomanPSMT"/>
          <w:color w:val="000000"/>
        </w:rPr>
        <w:br/>
        <w:t>• создание основы для выбора иностранного языка как профильного предмета на ступени</w:t>
      </w:r>
      <w:r>
        <w:rPr>
          <w:rFonts w:ascii="TimesNewRomanPSMT" w:hAnsi="TimesNewRomanPSMT"/>
          <w:color w:val="000000"/>
        </w:rPr>
        <w:br/>
        <w:t>среднего полного образования, а в дальнейшем и в качестве сферы своей</w:t>
      </w:r>
      <w:r>
        <w:rPr>
          <w:rFonts w:ascii="TimesNewRomanPSMT" w:hAnsi="TimesNewRomanPSMT"/>
          <w:color w:val="000000"/>
        </w:rPr>
        <w:br/>
        <w:t>профессиональной деятельности.</w:t>
      </w:r>
      <w:r>
        <w:rPr>
          <w:rFonts w:ascii="TimesNewRomanPSMT" w:hAnsi="TimesNewRomanPSMT"/>
          <w:color w:val="000000"/>
        </w:rPr>
        <w:br/>
      </w:r>
    </w:p>
    <w:p w:rsidR="00976199" w:rsidRPr="00137FC5" w:rsidRDefault="00976199" w:rsidP="008651D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199" w:rsidRPr="00137FC5" w:rsidRDefault="00976199" w:rsidP="00BC7C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7FC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37F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Планируемые предметные результаты освоения курса английский язык  </w:t>
      </w:r>
    </w:p>
    <w:p w:rsidR="00976199" w:rsidRPr="00137FC5" w:rsidRDefault="00976199" w:rsidP="00BC7CEC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37FC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Речевые компетенции:</w:t>
      </w:r>
    </w:p>
    <w:p w:rsidR="00976199" w:rsidRPr="00137FC5" w:rsidRDefault="00976199" w:rsidP="00BC7CE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FC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Говорение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i/>
          <w:iCs/>
          <w:sz w:val="24"/>
          <w:szCs w:val="24"/>
          <w:u w:val="single"/>
        </w:rPr>
        <w:t>Диалогическая речь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Развитие у школьников диалогической речи на средней ступени предусматривает овладение ими умениями вести </w:t>
      </w:r>
      <w:r w:rsidRPr="00137FC5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диалог этикетного характера, диалог-расспрос, диалог-побуждение к действию и диалог-обмен мнениями, а также их комбинации: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 xml:space="preserve">Речевые умения при ведении </w:t>
      </w:r>
      <w:r w:rsidRPr="00137FC5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диалогов этикетного характера:</w:t>
      </w:r>
    </w:p>
    <w:p w:rsidR="00976199" w:rsidRPr="00137FC5" w:rsidRDefault="00976199" w:rsidP="00507072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начать, поддержать и закончить разговор;</w:t>
      </w:r>
    </w:p>
    <w:p w:rsidR="00976199" w:rsidRPr="00137FC5" w:rsidRDefault="00976199" w:rsidP="00507072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поздравить, выразить пожелания и отреагировать на них;</w:t>
      </w:r>
    </w:p>
    <w:p w:rsidR="00976199" w:rsidRPr="00137FC5" w:rsidRDefault="00976199" w:rsidP="00507072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вежливо переспросить, выразить согласие/ отказ.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Объем этикетных диалогов – до 4 реплик со стороны каждого обучающегося.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 xml:space="preserve">Речевые умения при ведении </w:t>
      </w:r>
      <w:r w:rsidRPr="00137FC5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диалога-расспроса:</w:t>
      </w:r>
    </w:p>
    <w:p w:rsidR="00976199" w:rsidRPr="00137FC5" w:rsidRDefault="00976199" w:rsidP="0050707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proofErr w:type="gramStart"/>
      <w:r w:rsidRPr="00137FC5">
        <w:rPr>
          <w:rFonts w:ascii="Times New Roman" w:hAnsi="Times New Roman" w:cs="Times New Roman"/>
          <w:snapToGrid w:val="0"/>
          <w:sz w:val="24"/>
          <w:szCs w:val="24"/>
        </w:rPr>
        <w:t>запрашивать и сообщать фактическую информацию (Кто?</w:t>
      </w:r>
      <w:proofErr w:type="gramEnd"/>
      <w:r w:rsidRPr="00137FC5">
        <w:rPr>
          <w:rFonts w:ascii="Times New Roman" w:hAnsi="Times New Roman" w:cs="Times New Roman"/>
          <w:snapToGrid w:val="0"/>
          <w:sz w:val="24"/>
          <w:szCs w:val="24"/>
        </w:rPr>
        <w:t xml:space="preserve"> Что? Как? Где? Куда? Когда? С кем? </w:t>
      </w:r>
      <w:proofErr w:type="gramStart"/>
      <w:r w:rsidRPr="00137FC5">
        <w:rPr>
          <w:rFonts w:ascii="Times New Roman" w:hAnsi="Times New Roman" w:cs="Times New Roman"/>
          <w:snapToGrid w:val="0"/>
          <w:sz w:val="24"/>
          <w:szCs w:val="24"/>
        </w:rPr>
        <w:t>Почему?), переходя с позиции спрашивающего на позицию отвечающего;</w:t>
      </w:r>
      <w:proofErr w:type="gramEnd"/>
    </w:p>
    <w:p w:rsidR="00976199" w:rsidRPr="00137FC5" w:rsidRDefault="00976199" w:rsidP="0050707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целенаправленно расспрашивать, «брать интервью».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Объем данных диалогов – до 6 реплик со стороны каждого обучающегося.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 xml:space="preserve">Речевые умения при ведении </w:t>
      </w:r>
      <w:r w:rsidRPr="00137FC5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диалога-побуждения к действию:</w:t>
      </w:r>
    </w:p>
    <w:p w:rsidR="00976199" w:rsidRPr="00137FC5" w:rsidRDefault="00976199" w:rsidP="00507072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обратиться с просьбой и выразить готовность/отказ ее выполнить;</w:t>
      </w:r>
    </w:p>
    <w:p w:rsidR="00976199" w:rsidRPr="00137FC5" w:rsidRDefault="00976199" w:rsidP="00507072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 xml:space="preserve">дать совет и </w:t>
      </w:r>
      <w:proofErr w:type="gramStart"/>
      <w:r w:rsidRPr="00137FC5">
        <w:rPr>
          <w:rFonts w:ascii="Times New Roman" w:hAnsi="Times New Roman" w:cs="Times New Roman"/>
          <w:snapToGrid w:val="0"/>
          <w:sz w:val="24"/>
          <w:szCs w:val="24"/>
        </w:rPr>
        <w:t>принять/не принять</w:t>
      </w:r>
      <w:proofErr w:type="gramEnd"/>
      <w:r w:rsidRPr="00137FC5">
        <w:rPr>
          <w:rFonts w:ascii="Times New Roman" w:hAnsi="Times New Roman" w:cs="Times New Roman"/>
          <w:snapToGrid w:val="0"/>
          <w:sz w:val="24"/>
          <w:szCs w:val="24"/>
        </w:rPr>
        <w:t xml:space="preserve"> его;</w:t>
      </w:r>
    </w:p>
    <w:p w:rsidR="00976199" w:rsidRPr="00137FC5" w:rsidRDefault="00976199" w:rsidP="00507072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 xml:space="preserve">пригласить к действию/взаимодействию и </w:t>
      </w:r>
      <w:proofErr w:type="gramStart"/>
      <w:r w:rsidRPr="00137FC5">
        <w:rPr>
          <w:rFonts w:ascii="Times New Roman" w:hAnsi="Times New Roman" w:cs="Times New Roman"/>
          <w:sz w:val="24"/>
          <w:szCs w:val="24"/>
        </w:rPr>
        <w:t>согласиться/не согласиться</w:t>
      </w:r>
      <w:proofErr w:type="gramEnd"/>
      <w:r w:rsidRPr="00137FC5">
        <w:rPr>
          <w:rFonts w:ascii="Times New Roman" w:hAnsi="Times New Roman" w:cs="Times New Roman"/>
          <w:sz w:val="24"/>
          <w:szCs w:val="24"/>
        </w:rPr>
        <w:t xml:space="preserve"> принять в нем участие;</w:t>
      </w:r>
    </w:p>
    <w:p w:rsidR="00976199" w:rsidRPr="00137FC5" w:rsidRDefault="00976199" w:rsidP="00507072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 xml:space="preserve">сделать предложение и выразить согласие/несогласие, принять его, </w:t>
      </w:r>
      <w:r w:rsidRPr="00137FC5">
        <w:rPr>
          <w:rFonts w:ascii="Times New Roman" w:hAnsi="Times New Roman" w:cs="Times New Roman"/>
          <w:i/>
          <w:iCs/>
          <w:sz w:val="24"/>
          <w:szCs w:val="24"/>
        </w:rPr>
        <w:t>объяснить причину.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Объем данных диалогов – до 4 реплик со стороны каждого обучающегося.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 xml:space="preserve">Речевые умения при ведении </w:t>
      </w:r>
      <w:r w:rsidRPr="00137FC5">
        <w:rPr>
          <w:rFonts w:ascii="Times New Roman" w:hAnsi="Times New Roman" w:cs="Times New Roman"/>
          <w:i/>
          <w:iCs/>
          <w:snapToGrid w:val="0"/>
          <w:sz w:val="24"/>
          <w:szCs w:val="24"/>
        </w:rPr>
        <w:t>диалога-обмена мнениями:</w:t>
      </w:r>
    </w:p>
    <w:p w:rsidR="00976199" w:rsidRPr="00137FC5" w:rsidRDefault="00976199" w:rsidP="0050707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 xml:space="preserve">выразить точку зрения и </w:t>
      </w:r>
      <w:proofErr w:type="gramStart"/>
      <w:r w:rsidRPr="00137FC5">
        <w:rPr>
          <w:rFonts w:ascii="Times New Roman" w:hAnsi="Times New Roman" w:cs="Times New Roman"/>
          <w:snapToGrid w:val="0"/>
          <w:sz w:val="24"/>
          <w:szCs w:val="24"/>
        </w:rPr>
        <w:t>согласиться/не согласиться</w:t>
      </w:r>
      <w:proofErr w:type="gramEnd"/>
      <w:r w:rsidRPr="00137FC5">
        <w:rPr>
          <w:rFonts w:ascii="Times New Roman" w:hAnsi="Times New Roman" w:cs="Times New Roman"/>
          <w:snapToGrid w:val="0"/>
          <w:sz w:val="24"/>
          <w:szCs w:val="24"/>
        </w:rPr>
        <w:t xml:space="preserve"> с ней;</w:t>
      </w:r>
    </w:p>
    <w:p w:rsidR="00976199" w:rsidRPr="00137FC5" w:rsidRDefault="00976199" w:rsidP="0050707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высказать одобрение/неодобрение;</w:t>
      </w:r>
    </w:p>
    <w:p w:rsidR="00976199" w:rsidRPr="00137FC5" w:rsidRDefault="00976199" w:rsidP="0050707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выразить сомнение;</w:t>
      </w:r>
    </w:p>
    <w:p w:rsidR="00976199" w:rsidRPr="00137FC5" w:rsidRDefault="00976199" w:rsidP="0050707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выразить эмоциональную оценку обсуждаемых событий (радость/огорчение, желание/нежелание);</w:t>
      </w:r>
    </w:p>
    <w:p w:rsidR="00976199" w:rsidRPr="00137FC5" w:rsidRDefault="00976199" w:rsidP="00507072">
      <w:pPr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i/>
          <w:iCs/>
          <w:snapToGrid w:val="0"/>
          <w:sz w:val="24"/>
          <w:szCs w:val="24"/>
        </w:rPr>
        <w:t>выразить эмоциональную поддержку партнера, в том числе с помощью комплиментов.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Объем диалогов - не менее 5-7 реплик со стороны каждого учащегося.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137FC5">
        <w:rPr>
          <w:rFonts w:ascii="Times New Roman" w:hAnsi="Times New Roman" w:cs="Times New Roman"/>
          <w:i/>
          <w:iCs/>
          <w:snapToGrid w:val="0"/>
          <w:sz w:val="24"/>
          <w:szCs w:val="24"/>
          <w:u w:val="single"/>
        </w:rPr>
        <w:t>Монологическая речь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Развитие монологической речи на средней ступени предусматривает овладение учащимися следующими умениями:</w:t>
      </w:r>
    </w:p>
    <w:p w:rsidR="00976199" w:rsidRPr="00137FC5" w:rsidRDefault="00976199" w:rsidP="005070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976199" w:rsidRPr="00137FC5" w:rsidRDefault="00976199" w:rsidP="005070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 xml:space="preserve">передавать содержание, основную мысль </w:t>
      </w:r>
      <w:proofErr w:type="gramStart"/>
      <w:r w:rsidRPr="00137FC5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37FC5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976199" w:rsidRPr="00137FC5" w:rsidRDefault="00976199" w:rsidP="005070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делать сообщение в связи с прочитанным текстом;</w:t>
      </w:r>
    </w:p>
    <w:p w:rsidR="00976199" w:rsidRPr="00137FC5" w:rsidRDefault="00976199" w:rsidP="00507072">
      <w:pPr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 xml:space="preserve">выражать и аргументировать свое отношение к </w:t>
      </w:r>
      <w:proofErr w:type="gramStart"/>
      <w:r w:rsidRPr="00137FC5">
        <w:rPr>
          <w:rFonts w:ascii="Times New Roman" w:hAnsi="Times New Roman" w:cs="Times New Roman"/>
          <w:snapToGrid w:val="0"/>
          <w:sz w:val="24"/>
          <w:szCs w:val="24"/>
        </w:rPr>
        <w:t>прочитанному</w:t>
      </w:r>
      <w:proofErr w:type="gramEnd"/>
      <w:r w:rsidRPr="00137FC5">
        <w:rPr>
          <w:rFonts w:ascii="Times New Roman" w:hAnsi="Times New Roman" w:cs="Times New Roman"/>
          <w:snapToGrid w:val="0"/>
          <w:sz w:val="24"/>
          <w:szCs w:val="24"/>
        </w:rPr>
        <w:t xml:space="preserve">/услышанному. 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Объем монологического высказывания – до 12 фраз.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proofErr w:type="spellStart"/>
      <w:r w:rsidRPr="00137FC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Аудирование</w:t>
      </w:r>
      <w:proofErr w:type="spellEnd"/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Владение умениями понимать на слух иноязычный те</w:t>
      </w:r>
      <w:proofErr w:type="gramStart"/>
      <w:r w:rsidRPr="00137FC5">
        <w:rPr>
          <w:rFonts w:ascii="Times New Roman" w:hAnsi="Times New Roman" w:cs="Times New Roman"/>
          <w:snapToGrid w:val="0"/>
          <w:sz w:val="24"/>
          <w:szCs w:val="24"/>
        </w:rPr>
        <w:t>кст  пр</w:t>
      </w:r>
      <w:proofErr w:type="gramEnd"/>
      <w:r w:rsidRPr="00137FC5">
        <w:rPr>
          <w:rFonts w:ascii="Times New Roman" w:hAnsi="Times New Roman" w:cs="Times New Roman"/>
          <w:snapToGrid w:val="0"/>
          <w:sz w:val="24"/>
          <w:szCs w:val="24"/>
        </w:rPr>
        <w:t xml:space="preserve">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</w:t>
      </w:r>
      <w:r w:rsidRPr="00137FC5">
        <w:rPr>
          <w:rFonts w:ascii="Times New Roman" w:hAnsi="Times New Roman" w:cs="Times New Roman"/>
          <w:snapToGrid w:val="0"/>
          <w:sz w:val="24"/>
          <w:szCs w:val="24"/>
        </w:rPr>
        <w:lastRenderedPageBreak/>
        <w:t>текста) в зависимости от коммуникативной задачи и функционального типа текста.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При этом предусматривается развитие следующих умений:</w:t>
      </w:r>
    </w:p>
    <w:p w:rsidR="00976199" w:rsidRPr="00137FC5" w:rsidRDefault="00976199" w:rsidP="005070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i/>
          <w:iCs/>
          <w:snapToGrid w:val="0"/>
          <w:sz w:val="24"/>
          <w:szCs w:val="24"/>
        </w:rPr>
        <w:t>прогнозировать содержание устного текста по началу сообщения</w:t>
      </w:r>
      <w:r w:rsidRPr="00137FC5">
        <w:rPr>
          <w:rFonts w:ascii="Times New Roman" w:hAnsi="Times New Roman" w:cs="Times New Roman"/>
          <w:snapToGrid w:val="0"/>
          <w:sz w:val="24"/>
          <w:szCs w:val="24"/>
        </w:rPr>
        <w:t xml:space="preserve"> и выделять основную мысль в воспринимаемом на слух тексте;</w:t>
      </w:r>
    </w:p>
    <w:p w:rsidR="00976199" w:rsidRPr="00137FC5" w:rsidRDefault="00976199" w:rsidP="005070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выбирать главные факты, опуская второстепенные;</w:t>
      </w:r>
    </w:p>
    <w:p w:rsidR="00976199" w:rsidRPr="00137FC5" w:rsidRDefault="00976199" w:rsidP="005070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контекст;</w:t>
      </w:r>
    </w:p>
    <w:p w:rsidR="00976199" w:rsidRPr="00137FC5" w:rsidRDefault="00976199" w:rsidP="00507072">
      <w:pPr>
        <w:widowControl w:val="0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игнорировать незнакомый языковой материал, несущественный для понимания.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sz w:val="24"/>
          <w:szCs w:val="24"/>
        </w:rPr>
        <w:t>Время звучания текста – до 2 минут.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u w:val="single"/>
        </w:rPr>
      </w:pPr>
      <w:r w:rsidRPr="00137FC5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  <w:u w:val="single"/>
        </w:rPr>
        <w:t>Чтение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Обучающиеся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</w:r>
      <w:r w:rsidRPr="00137FC5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ознакомительное чтение</w:t>
      </w: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); с полным пониманием содержания (</w:t>
      </w:r>
      <w:r w:rsidRPr="00137FC5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изучающее чтение</w:t>
      </w: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); с выборочным пониманием нужной или интересующей информации (</w:t>
      </w:r>
      <w:r w:rsidRPr="00137FC5">
        <w:rPr>
          <w:rFonts w:ascii="Times New Roman" w:hAnsi="Times New Roman" w:cs="Times New Roman"/>
          <w:b/>
          <w:bCs/>
          <w:snapToGrid w:val="0"/>
          <w:color w:val="000000"/>
          <w:sz w:val="24"/>
          <w:szCs w:val="24"/>
        </w:rPr>
        <w:t>просмотровое/поисковое чтение</w:t>
      </w: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). Содержание текстов должно соответствовать возрастным особенностям и интересам обучающихся, иметь </w:t>
      </w:r>
      <w:proofErr w:type="gramStart"/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образовательную</w:t>
      </w:r>
      <w:proofErr w:type="gramEnd"/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 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воспитательную ценность, воздействовать на эмоциональную сферу школьников.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Независимо от вида чтения возможно использование двуязычного и англо-английского словаря.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Чтение с пониманием основного содержания текста</w:t>
      </w: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осуществляется на аутентичных материалах, отражающих особенности быта, жизни, культуры стран изучаемого языка.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Умения чтения, подлежащие формированию:</w:t>
      </w:r>
    </w:p>
    <w:p w:rsidR="00976199" w:rsidRPr="00137FC5" w:rsidRDefault="00976199" w:rsidP="00507072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определять тему, содержание текста по заголовку;</w:t>
      </w:r>
    </w:p>
    <w:p w:rsidR="00976199" w:rsidRPr="00137FC5" w:rsidRDefault="00976199" w:rsidP="00507072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выделять основную мысль;</w:t>
      </w:r>
    </w:p>
    <w:p w:rsidR="00976199" w:rsidRPr="00137FC5" w:rsidRDefault="00976199" w:rsidP="00507072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выбирать главные факты из текста, опуская второстепенные;</w:t>
      </w:r>
    </w:p>
    <w:p w:rsidR="00976199" w:rsidRPr="00137FC5" w:rsidRDefault="00976199" w:rsidP="00507072">
      <w:pPr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устанавливать логическую последовательность основных фактов/ событий в тексте.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Объем текста – до 500 слов.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Чтение с полным пониманием текста</w:t>
      </w: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осуществляется на облегченных аутентичных текстах разных жанров.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t>Умения чтения, подлежащие формированию:</w:t>
      </w:r>
    </w:p>
    <w:p w:rsidR="00976199" w:rsidRPr="00137FC5" w:rsidRDefault="00976199" w:rsidP="005070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</w:t>
      </w:r>
      <w:proofErr w:type="gramStart"/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,</w:t>
      </w:r>
      <w:proofErr w:type="gramEnd"/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выборочного перевода, использование страноведческого комментария);</w:t>
      </w:r>
    </w:p>
    <w:p w:rsidR="00976199" w:rsidRPr="00137FC5" w:rsidRDefault="00976199" w:rsidP="005070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оценивать полученную информацию, выразить свое мнение;</w:t>
      </w:r>
    </w:p>
    <w:p w:rsidR="00976199" w:rsidRPr="00137FC5" w:rsidRDefault="00976199" w:rsidP="00507072">
      <w:pPr>
        <w:widowControl w:val="0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прокомментировать/объяснить те или иные факты, описанные в тексте.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Объем текста - до 600 слов.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Чтение </w:t>
      </w:r>
      <w:proofErr w:type="gramStart"/>
      <w:r w:rsidRPr="00137FC5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с</w:t>
      </w:r>
      <w:proofErr w:type="gramEnd"/>
      <w:r w:rsidRPr="00137FC5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</w:t>
      </w:r>
      <w:proofErr w:type="gramStart"/>
      <w:r w:rsidRPr="00137FC5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>выборочным</w:t>
      </w:r>
      <w:proofErr w:type="gramEnd"/>
      <w:r w:rsidRPr="00137FC5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понимание нужной или интересующей информации</w:t>
      </w: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предполагает умение просмотреть аутентичный текст, </w:t>
      </w:r>
      <w:r w:rsidRPr="00137FC5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(статью или несколько статей из газеты, журнала, сайтов Интернет) </w:t>
      </w: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и выбрать информацию, которая необходима или представляет интерес для учащихся.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7FC5">
        <w:rPr>
          <w:rFonts w:ascii="Times New Roman" w:hAnsi="Times New Roman" w:cs="Times New Roman"/>
          <w:b/>
          <w:bCs/>
          <w:sz w:val="24"/>
          <w:szCs w:val="24"/>
          <w:u w:val="single"/>
        </w:rPr>
        <w:t>Письменная речь.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Овладение письменной речью предусматривает развитие следующих умений:</w:t>
      </w:r>
    </w:p>
    <w:p w:rsidR="00976199" w:rsidRPr="00137FC5" w:rsidRDefault="00976199" w:rsidP="00507072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делать выписки из текста;</w:t>
      </w:r>
    </w:p>
    <w:p w:rsidR="00976199" w:rsidRPr="00137FC5" w:rsidRDefault="00976199" w:rsidP="00507072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976199" w:rsidRPr="00137FC5" w:rsidRDefault="00976199" w:rsidP="00507072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заполнять бланки (указывать имя, фамилию, пол, возраст, гражданство, адрес);</w:t>
      </w:r>
    </w:p>
    <w:p w:rsidR="00976199" w:rsidRPr="00137FC5" w:rsidRDefault="00976199" w:rsidP="00507072">
      <w:pPr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писать личное письмо по образцу/ </w:t>
      </w:r>
      <w:r w:rsidRPr="00137FC5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без опоры на образец </w:t>
      </w: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sz w:val="24"/>
          <w:szCs w:val="24"/>
        </w:rPr>
        <w:lastRenderedPageBreak/>
        <w:t xml:space="preserve">При обучении говорению, письму, </w:t>
      </w:r>
      <w:proofErr w:type="spellStart"/>
      <w:r w:rsidRPr="00137FC5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137FC5">
        <w:rPr>
          <w:rFonts w:ascii="Times New Roman" w:hAnsi="Times New Roman" w:cs="Times New Roman"/>
          <w:sz w:val="24"/>
          <w:szCs w:val="24"/>
        </w:rPr>
        <w:t xml:space="preserve"> и чтению </w:t>
      </w: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у </w:t>
      </w:r>
      <w:proofErr w:type="gramStart"/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обучающихся</w:t>
      </w:r>
      <w:proofErr w:type="gramEnd"/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на средней ступени обучения  развиваются: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i/>
          <w:iCs/>
          <w:snapToGrid w:val="0"/>
          <w:color w:val="000000"/>
          <w:sz w:val="24"/>
          <w:szCs w:val="24"/>
        </w:rPr>
        <w:t xml:space="preserve"> специальные учебные умения:</w:t>
      </w:r>
    </w:p>
    <w:p w:rsidR="00976199" w:rsidRPr="00137FC5" w:rsidRDefault="00976199" w:rsidP="0050707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976199" w:rsidRPr="00137FC5" w:rsidRDefault="00976199" w:rsidP="0050707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пользоваться словарями и справочниками, в том числе электронными;</w:t>
      </w:r>
    </w:p>
    <w:p w:rsidR="00976199" w:rsidRPr="00137FC5" w:rsidRDefault="00976199" w:rsidP="00507072">
      <w:pPr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участвовать в проектной деятельности, в том числе </w:t>
      </w:r>
      <w:proofErr w:type="spellStart"/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межпредметного</w:t>
      </w:r>
      <w:proofErr w:type="spellEnd"/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характера, требующей использования иноязычных источников информации</w:t>
      </w:r>
    </w:p>
    <w:p w:rsidR="00976199" w:rsidRPr="00137FC5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37FC5">
        <w:rPr>
          <w:rFonts w:ascii="Times New Roman" w:hAnsi="Times New Roman" w:cs="Times New Roman"/>
          <w:i/>
          <w:iCs/>
          <w:sz w:val="24"/>
          <w:szCs w:val="24"/>
        </w:rPr>
        <w:t xml:space="preserve">компенсаторные умения: </w:t>
      </w:r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умения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</w:t>
      </w:r>
      <w:proofErr w:type="spellStart"/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аудировании</w:t>
      </w:r>
      <w:proofErr w:type="spellEnd"/>
      <w:r w:rsidRPr="00137FC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- языковую догадку, тематическое прогнозирование содержания, опускать/игнорировать информацию, не мешающую понять основное значение текста.</w:t>
      </w:r>
    </w:p>
    <w:p w:rsidR="00976199" w:rsidRDefault="00976199" w:rsidP="005070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976199" w:rsidRPr="00137FC5" w:rsidRDefault="00976199" w:rsidP="007C06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199" w:rsidRDefault="00976199" w:rsidP="007C06A1">
      <w:pPr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BC7CEC">
        <w:rPr>
          <w:rFonts w:ascii="Times New Roman" w:hAnsi="Times New Roman" w:cs="Times New Roman"/>
          <w:b/>
          <w:bCs/>
          <w:color w:val="000000"/>
        </w:rPr>
        <w:t>3. Содержание учебного предмета</w:t>
      </w:r>
    </w:p>
    <w:p w:rsidR="00976199" w:rsidRPr="00BC7CEC" w:rsidRDefault="00976199" w:rsidP="007C06A1">
      <w:pPr>
        <w:spacing w:after="0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1"/>
        <w:gridCol w:w="4819"/>
        <w:gridCol w:w="1106"/>
      </w:tblGrid>
      <w:tr w:rsidR="00976199" w:rsidRPr="00C40A48">
        <w:tc>
          <w:tcPr>
            <w:tcW w:w="711" w:type="dxa"/>
          </w:tcPr>
          <w:p w:rsidR="00976199" w:rsidRPr="00C40A48" w:rsidRDefault="00976199" w:rsidP="00C40A4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40A4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19" w:type="dxa"/>
          </w:tcPr>
          <w:p w:rsidR="00976199" w:rsidRPr="00C40A48" w:rsidRDefault="00976199" w:rsidP="00C4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A48">
              <w:rPr>
                <w:rFonts w:ascii="Times New Roman" w:hAnsi="Times New Roman" w:cs="Times New Roman"/>
                <w:b/>
                <w:bCs/>
              </w:rPr>
              <w:t>Наименование раздела и тем</w:t>
            </w:r>
          </w:p>
        </w:tc>
        <w:tc>
          <w:tcPr>
            <w:tcW w:w="1106" w:type="dxa"/>
          </w:tcPr>
          <w:p w:rsidR="00976199" w:rsidRPr="00C40A48" w:rsidRDefault="00976199" w:rsidP="00C40A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A48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976199" w:rsidRPr="00C40A48">
        <w:tc>
          <w:tcPr>
            <w:tcW w:w="711" w:type="dxa"/>
            <w:vAlign w:val="center"/>
          </w:tcPr>
          <w:p w:rsidR="00976199" w:rsidRPr="00C40A48" w:rsidRDefault="00976199" w:rsidP="00C40A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A48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4819" w:type="dxa"/>
          </w:tcPr>
          <w:p w:rsidR="00976199" w:rsidRPr="00C40A48" w:rsidRDefault="00976199" w:rsidP="00C40A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0A48">
              <w:rPr>
                <w:rFonts w:ascii="Times New Roman" w:hAnsi="Times New Roman" w:cs="Times New Roman"/>
              </w:rPr>
              <w:t>Страницы истории: связь прошлого с настоящим</w:t>
            </w:r>
          </w:p>
        </w:tc>
        <w:tc>
          <w:tcPr>
            <w:tcW w:w="1106" w:type="dxa"/>
          </w:tcPr>
          <w:p w:rsidR="00976199" w:rsidRPr="00C40A48" w:rsidRDefault="00976199" w:rsidP="00C4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A48">
              <w:rPr>
                <w:rFonts w:ascii="Times New Roman" w:hAnsi="Times New Roman" w:cs="Times New Roman"/>
              </w:rPr>
              <w:t>15</w:t>
            </w:r>
          </w:p>
        </w:tc>
      </w:tr>
      <w:tr w:rsidR="00976199" w:rsidRPr="00C40A48">
        <w:tc>
          <w:tcPr>
            <w:tcW w:w="711" w:type="dxa"/>
            <w:vAlign w:val="center"/>
          </w:tcPr>
          <w:p w:rsidR="00976199" w:rsidRPr="00C40A48" w:rsidRDefault="00976199" w:rsidP="00C40A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A48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4819" w:type="dxa"/>
          </w:tcPr>
          <w:p w:rsidR="00976199" w:rsidRPr="00C40A48" w:rsidRDefault="00976199" w:rsidP="00C40A48">
            <w:pPr>
              <w:tabs>
                <w:tab w:val="left" w:pos="720"/>
              </w:tabs>
              <w:snapToGrid w:val="0"/>
              <w:spacing w:after="0" w:line="100" w:lineRule="atLeast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C40A48"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  <w:t>В здоровом теле здоровый дух</w:t>
            </w:r>
          </w:p>
        </w:tc>
        <w:tc>
          <w:tcPr>
            <w:tcW w:w="1106" w:type="dxa"/>
          </w:tcPr>
          <w:p w:rsidR="00976199" w:rsidRPr="00C40A48" w:rsidRDefault="00976199" w:rsidP="00C4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A48">
              <w:rPr>
                <w:rFonts w:ascii="Times New Roman" w:hAnsi="Times New Roman" w:cs="Times New Roman"/>
              </w:rPr>
              <w:t>21</w:t>
            </w:r>
          </w:p>
        </w:tc>
      </w:tr>
      <w:tr w:rsidR="00976199" w:rsidRPr="00C40A48">
        <w:tc>
          <w:tcPr>
            <w:tcW w:w="711" w:type="dxa"/>
            <w:vAlign w:val="center"/>
          </w:tcPr>
          <w:p w:rsidR="00976199" w:rsidRPr="00C40A48" w:rsidRDefault="00976199" w:rsidP="00C40A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A48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819" w:type="dxa"/>
          </w:tcPr>
          <w:p w:rsidR="00976199" w:rsidRPr="00C40A48" w:rsidRDefault="00976199" w:rsidP="00C40A48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40A48">
              <w:rPr>
                <w:rFonts w:ascii="Times New Roman" w:hAnsi="Times New Roman" w:cs="Times New Roman"/>
                <w:kern w:val="1"/>
                <w:lang w:eastAsia="ar-SA"/>
              </w:rPr>
              <w:t>Люди и общество</w:t>
            </w:r>
          </w:p>
        </w:tc>
        <w:tc>
          <w:tcPr>
            <w:tcW w:w="1106" w:type="dxa"/>
          </w:tcPr>
          <w:p w:rsidR="00976199" w:rsidRPr="00C40A48" w:rsidRDefault="00976199" w:rsidP="00C4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A48">
              <w:rPr>
                <w:rFonts w:ascii="Times New Roman" w:hAnsi="Times New Roman" w:cs="Times New Roman"/>
              </w:rPr>
              <w:t>22</w:t>
            </w:r>
          </w:p>
        </w:tc>
      </w:tr>
      <w:tr w:rsidR="00976199" w:rsidRPr="00C40A48">
        <w:tc>
          <w:tcPr>
            <w:tcW w:w="711" w:type="dxa"/>
            <w:vAlign w:val="center"/>
          </w:tcPr>
          <w:p w:rsidR="00976199" w:rsidRPr="00C40A48" w:rsidRDefault="00976199" w:rsidP="00C40A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A48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4819" w:type="dxa"/>
          </w:tcPr>
          <w:p w:rsidR="00976199" w:rsidRPr="00C40A48" w:rsidRDefault="00976199" w:rsidP="00C40A48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40A48">
              <w:rPr>
                <w:rFonts w:ascii="Times New Roman" w:hAnsi="Times New Roman" w:cs="Times New Roman"/>
                <w:kern w:val="1"/>
                <w:lang w:eastAsia="ar-SA"/>
              </w:rPr>
              <w:t>Жизнь молодёжи</w:t>
            </w:r>
          </w:p>
        </w:tc>
        <w:tc>
          <w:tcPr>
            <w:tcW w:w="1106" w:type="dxa"/>
          </w:tcPr>
          <w:p w:rsidR="00976199" w:rsidRPr="00C40A48" w:rsidRDefault="00976199" w:rsidP="00C4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A48">
              <w:rPr>
                <w:rFonts w:ascii="Times New Roman" w:hAnsi="Times New Roman" w:cs="Times New Roman"/>
              </w:rPr>
              <w:t>21</w:t>
            </w:r>
          </w:p>
        </w:tc>
      </w:tr>
      <w:tr w:rsidR="00976199" w:rsidRPr="00C40A48">
        <w:tc>
          <w:tcPr>
            <w:tcW w:w="711" w:type="dxa"/>
            <w:vAlign w:val="center"/>
          </w:tcPr>
          <w:p w:rsidR="00976199" w:rsidRPr="00C40A48" w:rsidRDefault="00976199" w:rsidP="00C40A4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A4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819" w:type="dxa"/>
          </w:tcPr>
          <w:p w:rsidR="00976199" w:rsidRPr="00C40A48" w:rsidRDefault="00976199" w:rsidP="00C40A48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lang w:eastAsia="ar-SA"/>
              </w:rPr>
            </w:pPr>
            <w:r w:rsidRPr="00C40A48">
              <w:rPr>
                <w:rFonts w:ascii="Times New Roman" w:hAnsi="Times New Roman" w:cs="Times New Roman"/>
                <w:kern w:val="1"/>
                <w:lang w:eastAsia="ar-SA"/>
              </w:rPr>
              <w:t>Дела семейные</w:t>
            </w:r>
          </w:p>
        </w:tc>
        <w:tc>
          <w:tcPr>
            <w:tcW w:w="1106" w:type="dxa"/>
          </w:tcPr>
          <w:p w:rsidR="00976199" w:rsidRPr="00C40A48" w:rsidRDefault="00976199" w:rsidP="00C40A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A48">
              <w:rPr>
                <w:rFonts w:ascii="Times New Roman" w:hAnsi="Times New Roman" w:cs="Times New Roman"/>
              </w:rPr>
              <w:t>20</w:t>
            </w:r>
          </w:p>
        </w:tc>
      </w:tr>
      <w:tr w:rsidR="00976199" w:rsidRPr="00C40A48">
        <w:trPr>
          <w:trHeight w:val="283"/>
        </w:trPr>
        <w:tc>
          <w:tcPr>
            <w:tcW w:w="6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199" w:rsidRPr="00C40A48" w:rsidRDefault="00976199" w:rsidP="00C40A4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C40A48">
              <w:rPr>
                <w:rFonts w:ascii="Times New Roman" w:hAnsi="Times New Roman" w:cs="Times New Roman"/>
              </w:rPr>
              <w:t>ИТОГО ЧАСОВ: 99</w:t>
            </w:r>
          </w:p>
        </w:tc>
      </w:tr>
    </w:tbl>
    <w:p w:rsidR="00976199" w:rsidRPr="00BC7CEC" w:rsidRDefault="00976199" w:rsidP="007C06A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976199" w:rsidRPr="00BC7CEC" w:rsidRDefault="00976199" w:rsidP="00325C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C7CEC">
        <w:rPr>
          <w:rFonts w:ascii="Times New Roman" w:hAnsi="Times New Roman" w:cs="Times New Roman"/>
          <w:color w:val="000000"/>
        </w:rPr>
        <w:t>1</w:t>
      </w:r>
      <w:r w:rsidRPr="00BC7CEC">
        <w:rPr>
          <w:rFonts w:ascii="Times New Roman" w:hAnsi="Times New Roman" w:cs="Times New Roman"/>
          <w:b/>
          <w:bCs/>
          <w:color w:val="000000"/>
        </w:rPr>
        <w:t>.</w:t>
      </w:r>
      <w:r w:rsidRPr="00BC7CEC">
        <w:rPr>
          <w:rFonts w:ascii="Times New Roman" w:hAnsi="Times New Roman" w:cs="Times New Roman"/>
          <w:i/>
          <w:iCs/>
        </w:rPr>
        <w:t>Страницы истории: соединяя прошлое и настоящее (</w:t>
      </w:r>
      <w:r w:rsidRPr="00BC7CEC">
        <w:rPr>
          <w:rFonts w:ascii="Times New Roman" w:hAnsi="Times New Roman" w:cs="Times New Roman"/>
          <w:i/>
          <w:iCs/>
          <w:lang w:val="en-US"/>
        </w:rPr>
        <w:t>Pages</w:t>
      </w:r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of</w:t>
      </w:r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history</w:t>
      </w:r>
      <w:r w:rsidRPr="00BC7CEC">
        <w:rPr>
          <w:rFonts w:ascii="Times New Roman" w:hAnsi="Times New Roman" w:cs="Times New Roman"/>
          <w:i/>
          <w:iCs/>
        </w:rPr>
        <w:t>:</w:t>
      </w:r>
      <w:proofErr w:type="gramEnd"/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Linking</w:t>
      </w:r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past</w:t>
      </w:r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and</w:t>
      </w:r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present</w:t>
      </w:r>
      <w:r w:rsidRPr="00BC7CEC">
        <w:rPr>
          <w:rFonts w:ascii="Times New Roman" w:hAnsi="Times New Roman" w:cs="Times New Roman"/>
          <w:i/>
          <w:iCs/>
        </w:rPr>
        <w:t>):</w:t>
      </w:r>
      <w:r w:rsidRPr="00BC7CEC">
        <w:rPr>
          <w:rFonts w:ascii="Times New Roman" w:hAnsi="Times New Roman" w:cs="Times New Roman"/>
        </w:rPr>
        <w:t xml:space="preserve"> Некоторые известные факты российской и британской истории; древние цивилизации Египта, Греции и Рима; видные политические и государственные деятели прошлого и настоящего: Кромвель, Тюдоры, Наполеон, Маргарет Тэтчер, Дж. Ф. Кеннеди и др.; деятели науки и культуры прошлого и настоящего; великие открытия человечества, вехи в истории развития цивилизации; уроки истории: мир и война; действия противоборствующих сторон в военных конфликтах; военное оружие и техника; мирное население во время войн и конфликтов.</w:t>
      </w:r>
    </w:p>
    <w:p w:rsidR="00976199" w:rsidRPr="00BC7CEC" w:rsidRDefault="00976199" w:rsidP="007C06A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7CEC">
        <w:rPr>
          <w:rFonts w:ascii="Times New Roman" w:hAnsi="Times New Roman" w:cs="Times New Roman"/>
          <w:i/>
          <w:iCs/>
        </w:rPr>
        <w:t>2.Человек и общество (</w:t>
      </w:r>
      <w:r w:rsidRPr="00BC7CEC">
        <w:rPr>
          <w:rFonts w:ascii="Times New Roman" w:hAnsi="Times New Roman" w:cs="Times New Roman"/>
          <w:i/>
          <w:iCs/>
          <w:lang w:val="en-US"/>
        </w:rPr>
        <w:t>People</w:t>
      </w:r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and</w:t>
      </w:r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society</w:t>
      </w:r>
      <w:r w:rsidRPr="00BC7CEC">
        <w:rPr>
          <w:rFonts w:ascii="Times New Roman" w:hAnsi="Times New Roman" w:cs="Times New Roman"/>
          <w:i/>
          <w:iCs/>
        </w:rPr>
        <w:t>):</w:t>
      </w:r>
      <w:r w:rsidRPr="00BC7CEC">
        <w:rPr>
          <w:rFonts w:ascii="Times New Roman" w:hAnsi="Times New Roman" w:cs="Times New Roman"/>
        </w:rPr>
        <w:t xml:space="preserve"> Известные философы прошлого: Сократ, Аристотель, Платон, Декарт и др.; общественные и политические деятели прошлого и современности: Грибоедов, Мать Тереза, Уинстон Черчилль, Михаил Горбачев и др.; мечты человечества об идеальном обществе; Томас Мор и его «Утопия»; современная мировая история, шаги к миру и взаимопониманию; борьба за мир; права и свободы человека; международные организации и международное право.</w:t>
      </w:r>
    </w:p>
    <w:p w:rsidR="00976199" w:rsidRPr="00BC7CEC" w:rsidRDefault="00976199" w:rsidP="007C06A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7CEC">
        <w:rPr>
          <w:rFonts w:ascii="Times New Roman" w:hAnsi="Times New Roman" w:cs="Times New Roman"/>
          <w:i/>
          <w:iCs/>
        </w:rPr>
        <w:t>3.Подросток и его мир (</w:t>
      </w:r>
      <w:r w:rsidRPr="00BC7CEC">
        <w:rPr>
          <w:rFonts w:ascii="Times New Roman" w:hAnsi="Times New Roman" w:cs="Times New Roman"/>
          <w:i/>
          <w:iCs/>
          <w:lang w:val="en-US"/>
        </w:rPr>
        <w:t>You</w:t>
      </w:r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are</w:t>
      </w:r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only</w:t>
      </w:r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a</w:t>
      </w:r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teenager</w:t>
      </w:r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one</w:t>
      </w:r>
      <w:r w:rsidRPr="00BC7CEC">
        <w:rPr>
          <w:rFonts w:ascii="Times New Roman" w:hAnsi="Times New Roman" w:cs="Times New Roman"/>
          <w:i/>
          <w:iCs/>
        </w:rPr>
        <w:t>):</w:t>
      </w:r>
      <w:r w:rsidRPr="00BC7CEC">
        <w:rPr>
          <w:rFonts w:ascii="Times New Roman" w:hAnsi="Times New Roman" w:cs="Times New Roman"/>
        </w:rPr>
        <w:t xml:space="preserve"> Жизнь и интересы современных подростков; роль друзей в жизни подростков; детские и юношеские организации и движения прошлого и настоящего в России и за рубежом; взаимоотношения подростков и взрослых; «трудный» возраст и его особенности; преодоление сложностей переходного возраста.</w:t>
      </w:r>
    </w:p>
    <w:p w:rsidR="00976199" w:rsidRPr="00BC7CEC" w:rsidRDefault="00976199" w:rsidP="007C06A1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7CEC">
        <w:rPr>
          <w:rFonts w:ascii="Times New Roman" w:hAnsi="Times New Roman" w:cs="Times New Roman"/>
          <w:i/>
          <w:iCs/>
        </w:rPr>
        <w:t>4. в современном мире (</w:t>
      </w:r>
      <w:r w:rsidRPr="00BC7CEC">
        <w:rPr>
          <w:rFonts w:ascii="Times New Roman" w:hAnsi="Times New Roman" w:cs="Times New Roman"/>
          <w:i/>
          <w:iCs/>
          <w:lang w:val="en-US"/>
        </w:rPr>
        <w:t>Family</w:t>
      </w:r>
      <w:r w:rsidRPr="00BC7CEC">
        <w:rPr>
          <w:rFonts w:ascii="Times New Roman" w:hAnsi="Times New Roman" w:cs="Times New Roman"/>
          <w:i/>
          <w:iCs/>
        </w:rPr>
        <w:t xml:space="preserve"> </w:t>
      </w:r>
      <w:r w:rsidRPr="00BC7CEC">
        <w:rPr>
          <w:rFonts w:ascii="Times New Roman" w:hAnsi="Times New Roman" w:cs="Times New Roman"/>
          <w:i/>
          <w:iCs/>
          <w:lang w:val="en-US"/>
        </w:rPr>
        <w:t>matters</w:t>
      </w:r>
      <w:r w:rsidRPr="00BC7CEC">
        <w:rPr>
          <w:rFonts w:ascii="Times New Roman" w:hAnsi="Times New Roman" w:cs="Times New Roman"/>
          <w:i/>
          <w:iCs/>
        </w:rPr>
        <w:t>):</w:t>
      </w:r>
      <w:r w:rsidRPr="00BC7CEC">
        <w:rPr>
          <w:rFonts w:ascii="Times New Roman" w:hAnsi="Times New Roman" w:cs="Times New Roman"/>
        </w:rPr>
        <w:t xml:space="preserve"> Взаимоотношения между детьми и родителями; современный взгляд на браки и разводы; семья вчера и сегодня; семья в викторианской Англии; ближние и дальние родственники; семейные обязанности взрослых и детей; искусство жить вместе; английская королевская семья; свадьба и традиционная свадебная церемония.</w:t>
      </w:r>
    </w:p>
    <w:p w:rsidR="00976199" w:rsidRPr="00BC7CEC" w:rsidRDefault="00976199" w:rsidP="007C06A1">
      <w:pPr>
        <w:jc w:val="both"/>
        <w:rPr>
          <w:rFonts w:ascii="Times New Roman" w:hAnsi="Times New Roman" w:cs="Times New Roman"/>
        </w:rPr>
      </w:pPr>
    </w:p>
    <w:p w:rsidR="00976199" w:rsidRDefault="00976199" w:rsidP="007C06A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76199" w:rsidRPr="008651D0" w:rsidRDefault="00976199" w:rsidP="00BC7CEC">
      <w:pPr>
        <w:widowControl w:val="0"/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D0">
        <w:rPr>
          <w:rFonts w:ascii="Times New Roman" w:hAnsi="Times New Roman" w:cs="Times New Roman"/>
          <w:sz w:val="24"/>
          <w:szCs w:val="24"/>
        </w:rPr>
        <w:t>).</w:t>
      </w:r>
    </w:p>
    <w:sectPr w:rsidR="00976199" w:rsidRPr="008651D0" w:rsidSect="00137FC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861"/>
    <w:multiLevelType w:val="hybridMultilevel"/>
    <w:tmpl w:val="99A6F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96936CC"/>
    <w:multiLevelType w:val="hybridMultilevel"/>
    <w:tmpl w:val="EABCB5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A092578"/>
    <w:multiLevelType w:val="hybridMultilevel"/>
    <w:tmpl w:val="6EF646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59E73F2"/>
    <w:multiLevelType w:val="hybridMultilevel"/>
    <w:tmpl w:val="DC0AF7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B8165FB"/>
    <w:multiLevelType w:val="hybridMultilevel"/>
    <w:tmpl w:val="49A818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E0B449D"/>
    <w:multiLevelType w:val="hybridMultilevel"/>
    <w:tmpl w:val="E52684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6">
    <w:nsid w:val="29277EC1"/>
    <w:multiLevelType w:val="hybridMultilevel"/>
    <w:tmpl w:val="22DE029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7">
    <w:nsid w:val="37EE5B18"/>
    <w:multiLevelType w:val="hybridMultilevel"/>
    <w:tmpl w:val="0016CB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841603D"/>
    <w:multiLevelType w:val="hybridMultilevel"/>
    <w:tmpl w:val="7E4242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3AE23264"/>
    <w:multiLevelType w:val="hybridMultilevel"/>
    <w:tmpl w:val="E6A4B7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3C0C666C"/>
    <w:multiLevelType w:val="hybridMultilevel"/>
    <w:tmpl w:val="11AA05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457A25FF"/>
    <w:multiLevelType w:val="hybridMultilevel"/>
    <w:tmpl w:val="A6AA6CA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BBD2B13"/>
    <w:multiLevelType w:val="hybridMultilevel"/>
    <w:tmpl w:val="6F880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A3CE9"/>
    <w:multiLevelType w:val="hybridMultilevel"/>
    <w:tmpl w:val="E49E3AEC"/>
    <w:lvl w:ilvl="0" w:tplc="40BA923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5854A5C"/>
    <w:multiLevelType w:val="hybridMultilevel"/>
    <w:tmpl w:val="5FF0D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E2D7A"/>
    <w:multiLevelType w:val="hybridMultilevel"/>
    <w:tmpl w:val="666EF032"/>
    <w:lvl w:ilvl="0" w:tplc="BAD059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13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  <w:num w:numId="13">
    <w:abstractNumId w:val="3"/>
  </w:num>
  <w:num w:numId="14">
    <w:abstractNumId w:val="0"/>
  </w:num>
  <w:num w:numId="15">
    <w:abstractNumId w:val="7"/>
  </w:num>
  <w:num w:numId="16">
    <w:abstractNumId w:val="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072"/>
    <w:rsid w:val="00137FC5"/>
    <w:rsid w:val="0032085D"/>
    <w:rsid w:val="00325CAD"/>
    <w:rsid w:val="00346274"/>
    <w:rsid w:val="00355043"/>
    <w:rsid w:val="00372AD4"/>
    <w:rsid w:val="003A1873"/>
    <w:rsid w:val="003F3E63"/>
    <w:rsid w:val="00404A67"/>
    <w:rsid w:val="004B257B"/>
    <w:rsid w:val="00507072"/>
    <w:rsid w:val="00562D61"/>
    <w:rsid w:val="005F5224"/>
    <w:rsid w:val="00745086"/>
    <w:rsid w:val="007646F6"/>
    <w:rsid w:val="007C06A1"/>
    <w:rsid w:val="008651D0"/>
    <w:rsid w:val="00976199"/>
    <w:rsid w:val="009E15C6"/>
    <w:rsid w:val="00BC7CEC"/>
    <w:rsid w:val="00C11978"/>
    <w:rsid w:val="00C40A48"/>
    <w:rsid w:val="00D63BDF"/>
    <w:rsid w:val="00DE50DD"/>
    <w:rsid w:val="00E05FEB"/>
    <w:rsid w:val="00E17A3E"/>
    <w:rsid w:val="00E40437"/>
    <w:rsid w:val="00E50231"/>
    <w:rsid w:val="00ED63E0"/>
    <w:rsid w:val="00F90F61"/>
    <w:rsid w:val="00FB1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072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rsid w:val="0050707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7072"/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07072"/>
    <w:pPr>
      <w:ind w:left="720"/>
    </w:pPr>
  </w:style>
  <w:style w:type="table" w:styleId="a4">
    <w:name w:val="Table Grid"/>
    <w:basedOn w:val="a1"/>
    <w:uiPriority w:val="99"/>
    <w:rsid w:val="0050707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1498</Words>
  <Characters>10516</Characters>
  <Application>Microsoft Office Word</Application>
  <DocSecurity>0</DocSecurity>
  <Lines>87</Lines>
  <Paragraphs>23</Paragraphs>
  <ScaleCrop>false</ScaleCrop>
  <Company>Microsoft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2006-01-01T03:20:00Z</cp:lastPrinted>
  <dcterms:created xsi:type="dcterms:W3CDTF">2016-09-11T08:24:00Z</dcterms:created>
  <dcterms:modified xsi:type="dcterms:W3CDTF">2019-10-07T09:59:00Z</dcterms:modified>
</cp:coreProperties>
</file>